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6C" w:rsidRDefault="00897DD9" w:rsidP="00897DD9">
      <w:pPr>
        <w:shd w:val="clear" w:color="auto" w:fill="FFFFFF"/>
        <w:jc w:val="center"/>
        <w:rPr>
          <w:b/>
          <w:sz w:val="44"/>
        </w:rPr>
      </w:pPr>
      <w:r>
        <w:rPr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584950" cy="9363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б оценке коррупционных риско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0" cy="936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44"/>
        </w:rPr>
        <w:t xml:space="preserve"> </w:t>
      </w:r>
    </w:p>
    <w:p w:rsidR="00A6156C" w:rsidRDefault="00A6156C">
      <w:pPr>
        <w:jc w:val="center"/>
        <w:rPr>
          <w:sz w:val="28"/>
        </w:rPr>
        <w:sectPr w:rsidR="00A6156C">
          <w:type w:val="continuous"/>
          <w:pgSz w:w="11910" w:h="16840"/>
          <w:pgMar w:top="1040" w:right="620" w:bottom="280" w:left="920" w:header="720" w:footer="720" w:gutter="0"/>
          <w:cols w:space="720"/>
        </w:sectPr>
      </w:pPr>
    </w:p>
    <w:p w:rsidR="00A6156C" w:rsidRDefault="00AD6A03">
      <w:pPr>
        <w:pStyle w:val="11"/>
        <w:numPr>
          <w:ilvl w:val="0"/>
          <w:numId w:val="8"/>
        </w:numPr>
        <w:tabs>
          <w:tab w:val="left" w:pos="4311"/>
        </w:tabs>
        <w:spacing w:before="60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A6156C" w:rsidRDefault="00AD6A03">
      <w:pPr>
        <w:pStyle w:val="a5"/>
        <w:numPr>
          <w:ilvl w:val="1"/>
          <w:numId w:val="7"/>
        </w:numPr>
        <w:tabs>
          <w:tab w:val="left" w:pos="667"/>
        </w:tabs>
        <w:spacing w:before="116"/>
        <w:ind w:right="228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35"/>
          <w:sz w:val="24"/>
        </w:rPr>
        <w:t xml:space="preserve"> </w:t>
      </w:r>
      <w:r w:rsidR="00C925F3">
        <w:rPr>
          <w:sz w:val="24"/>
        </w:rPr>
        <w:t>бюджетного</w:t>
      </w:r>
      <w:r>
        <w:rPr>
          <w:spacing w:val="3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</w:p>
    <w:p w:rsidR="00A6156C" w:rsidRDefault="00C925F3">
      <w:pPr>
        <w:pStyle w:val="a3"/>
        <w:ind w:left="212" w:right="228"/>
        <w:jc w:val="both"/>
      </w:pPr>
      <w:r>
        <w:t>«Детско-юношеской</w:t>
      </w:r>
      <w:r w:rsidR="00AD6A03">
        <w:rPr>
          <w:spacing w:val="1"/>
        </w:rPr>
        <w:t xml:space="preserve"> </w:t>
      </w:r>
      <w:r>
        <w:t>спортивной школы №2 имени Шахмарданова Эседуллаха Азизовича</w:t>
      </w:r>
      <w:r w:rsidR="00AD6A03">
        <w:rPr>
          <w:spacing w:val="1"/>
        </w:rPr>
        <w:t xml:space="preserve"> </w:t>
      </w:r>
      <w:r w:rsidR="00AD6A03">
        <w:t>(далее</w:t>
      </w:r>
      <w:r w:rsidR="00AD6A03">
        <w:rPr>
          <w:spacing w:val="1"/>
        </w:rPr>
        <w:t xml:space="preserve"> </w:t>
      </w:r>
      <w:r w:rsidR="00AD6A03">
        <w:t>–</w:t>
      </w:r>
      <w:r w:rsidR="00AD6A03">
        <w:rPr>
          <w:spacing w:val="1"/>
        </w:rPr>
        <w:t xml:space="preserve"> </w:t>
      </w:r>
      <w:r>
        <w:t>учреждение</w:t>
      </w:r>
      <w:r w:rsidR="00AD6A03">
        <w:t>),</w:t>
      </w:r>
      <w:r w:rsidR="00AD6A03">
        <w:rPr>
          <w:spacing w:val="1"/>
        </w:rPr>
        <w:t xml:space="preserve"> </w:t>
      </w:r>
      <w:r w:rsidR="00AD6A03">
        <w:t>позволяющая</w:t>
      </w:r>
      <w:r w:rsidR="00AD6A03">
        <w:rPr>
          <w:spacing w:val="1"/>
        </w:rPr>
        <w:t xml:space="preserve"> </w:t>
      </w:r>
      <w:r w:rsidR="00AD6A03">
        <w:t>обеспечить</w:t>
      </w:r>
      <w:r w:rsidR="00AD6A03">
        <w:rPr>
          <w:spacing w:val="1"/>
        </w:rPr>
        <w:t xml:space="preserve"> </w:t>
      </w:r>
      <w:r w:rsidR="00AD6A03">
        <w:t>соответствие</w:t>
      </w:r>
      <w:r w:rsidR="00AD6A03">
        <w:rPr>
          <w:spacing w:val="1"/>
        </w:rPr>
        <w:t xml:space="preserve"> </w:t>
      </w:r>
      <w:r w:rsidR="00AD6A03">
        <w:t>реализуемых</w:t>
      </w:r>
      <w:r w:rsidR="00AD6A03">
        <w:rPr>
          <w:spacing w:val="1"/>
        </w:rPr>
        <w:t xml:space="preserve"> </w:t>
      </w:r>
      <w:r w:rsidR="00AD6A03">
        <w:t>антикоррупционных</w:t>
      </w:r>
      <w:r w:rsidR="00AD6A03">
        <w:rPr>
          <w:spacing w:val="1"/>
        </w:rPr>
        <w:t xml:space="preserve"> </w:t>
      </w:r>
      <w:r w:rsidR="00AD6A03">
        <w:t>мероприятий</w:t>
      </w:r>
      <w:r w:rsidR="00AD6A03">
        <w:rPr>
          <w:spacing w:val="1"/>
        </w:rPr>
        <w:t xml:space="preserve"> </w:t>
      </w:r>
      <w:r w:rsidR="00AD6A03">
        <w:t>специфике деятельности учреждения и рационально использовать ресурсы, направляемые на</w:t>
      </w:r>
      <w:r w:rsidR="00AD6A03">
        <w:rPr>
          <w:spacing w:val="1"/>
        </w:rPr>
        <w:t xml:space="preserve"> </w:t>
      </w:r>
      <w:r w:rsidR="00AD6A03">
        <w:t>проведение</w:t>
      </w:r>
      <w:r w:rsidR="00AD6A03">
        <w:rPr>
          <w:spacing w:val="-2"/>
        </w:rPr>
        <w:t xml:space="preserve"> </w:t>
      </w:r>
      <w:r w:rsidR="00AD6A03">
        <w:t>работы по профилактике</w:t>
      </w:r>
      <w:r w:rsidR="00AD6A03">
        <w:rPr>
          <w:spacing w:val="-1"/>
        </w:rPr>
        <w:t xml:space="preserve"> </w:t>
      </w:r>
      <w:r w:rsidR="00AD6A03">
        <w:t>коррупции</w:t>
      </w:r>
      <w:r w:rsidR="00AD6A03">
        <w:rPr>
          <w:spacing w:val="-1"/>
        </w:rPr>
        <w:t xml:space="preserve"> </w:t>
      </w:r>
      <w:r w:rsidR="00AD6A03">
        <w:t>в</w:t>
      </w:r>
      <w:r w:rsidR="00AD6A03">
        <w:rPr>
          <w:spacing w:val="-1"/>
        </w:rPr>
        <w:t xml:space="preserve"> </w:t>
      </w:r>
      <w:r w:rsidR="00AD6A03">
        <w:t>учреждении.</w:t>
      </w:r>
    </w:p>
    <w:p w:rsidR="00A6156C" w:rsidRDefault="00AD6A03">
      <w:pPr>
        <w:pStyle w:val="a5"/>
        <w:numPr>
          <w:ilvl w:val="1"/>
          <w:numId w:val="7"/>
        </w:numPr>
        <w:tabs>
          <w:tab w:val="left" w:pos="667"/>
        </w:tabs>
        <w:ind w:right="233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высока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 работниками учреждения коррупционных правонарушений, как в целях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выгоды,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выгоды учреждением.</w:t>
      </w:r>
    </w:p>
    <w:p w:rsidR="00A6156C" w:rsidRDefault="00A6156C">
      <w:pPr>
        <w:pStyle w:val="a3"/>
        <w:spacing w:before="9"/>
        <w:rPr>
          <w:sz w:val="34"/>
        </w:rPr>
      </w:pPr>
    </w:p>
    <w:p w:rsidR="00A6156C" w:rsidRDefault="00AD6A03">
      <w:pPr>
        <w:pStyle w:val="11"/>
        <w:numPr>
          <w:ilvl w:val="0"/>
          <w:numId w:val="8"/>
        </w:numPr>
        <w:tabs>
          <w:tab w:val="left" w:pos="2328"/>
        </w:tabs>
        <w:ind w:left="2327" w:hanging="229"/>
        <w:jc w:val="both"/>
      </w:pPr>
      <w:r>
        <w:t>Основные порядок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рисков</w:t>
      </w:r>
    </w:p>
    <w:p w:rsidR="00A6156C" w:rsidRDefault="00AD6A03">
      <w:pPr>
        <w:pStyle w:val="a5"/>
        <w:numPr>
          <w:ilvl w:val="1"/>
          <w:numId w:val="6"/>
        </w:numPr>
        <w:tabs>
          <w:tab w:val="left" w:pos="667"/>
        </w:tabs>
        <w:spacing w:before="118"/>
        <w:ind w:right="238" w:firstLine="0"/>
        <w:jc w:val="both"/>
        <w:rPr>
          <w:sz w:val="24"/>
        </w:rPr>
      </w:pPr>
      <w:r>
        <w:rPr>
          <w:sz w:val="24"/>
        </w:rPr>
        <w:t>Оценка коррупционных рисков проводится на регулярной основе, ежегодно, в IV квартале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календарного года.</w:t>
      </w:r>
    </w:p>
    <w:p w:rsidR="00A6156C" w:rsidRDefault="00AD6A03">
      <w:pPr>
        <w:pStyle w:val="a5"/>
        <w:numPr>
          <w:ilvl w:val="1"/>
          <w:numId w:val="6"/>
        </w:numPr>
        <w:tabs>
          <w:tab w:val="left" w:pos="667"/>
        </w:tabs>
        <w:ind w:left="66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рисков:</w:t>
      </w:r>
    </w:p>
    <w:p w:rsidR="00A6156C" w:rsidRDefault="00AD6A03">
      <w:pPr>
        <w:pStyle w:val="a5"/>
        <w:numPr>
          <w:ilvl w:val="2"/>
          <w:numId w:val="6"/>
        </w:numPr>
        <w:tabs>
          <w:tab w:val="left" w:pos="667"/>
        </w:tabs>
        <w:ind w:right="234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выделяются составные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 (подпроцессы);</w:t>
      </w:r>
    </w:p>
    <w:p w:rsidR="00A6156C" w:rsidRDefault="00AD6A03">
      <w:pPr>
        <w:pStyle w:val="a5"/>
        <w:numPr>
          <w:ilvl w:val="2"/>
          <w:numId w:val="6"/>
        </w:numPr>
        <w:tabs>
          <w:tab w:val="left" w:pos="667"/>
        </w:tabs>
        <w:ind w:right="230"/>
        <w:rPr>
          <w:sz w:val="24"/>
        </w:rPr>
      </w:pPr>
      <w:r>
        <w:rPr>
          <w:sz w:val="24"/>
        </w:rPr>
        <w:t>Выделяются «критические точки» для каждого процесса и определяются те элементы,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правонарушений;</w:t>
      </w:r>
    </w:p>
    <w:p w:rsidR="00A6156C" w:rsidRDefault="00AD6A03">
      <w:pPr>
        <w:pStyle w:val="a5"/>
        <w:numPr>
          <w:ilvl w:val="1"/>
          <w:numId w:val="6"/>
        </w:numPr>
        <w:tabs>
          <w:tab w:val="left" w:pos="667"/>
        </w:tabs>
        <w:ind w:right="236" w:firstLine="0"/>
        <w:jc w:val="both"/>
        <w:rPr>
          <w:b/>
          <w:i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 возможных 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включающее:</w:t>
      </w:r>
    </w:p>
    <w:p w:rsidR="00A6156C" w:rsidRDefault="00AD6A03">
      <w:pPr>
        <w:pStyle w:val="a5"/>
        <w:numPr>
          <w:ilvl w:val="0"/>
          <w:numId w:val="5"/>
        </w:numPr>
        <w:tabs>
          <w:tab w:val="left" w:pos="667"/>
        </w:tabs>
        <w:spacing w:before="60"/>
        <w:ind w:right="233"/>
        <w:rPr>
          <w:sz w:val="24"/>
        </w:rPr>
      </w:pPr>
      <w:r>
        <w:rPr>
          <w:sz w:val="24"/>
        </w:rPr>
        <w:t>характеристику</w:t>
      </w:r>
      <w:r>
        <w:rPr>
          <w:spacing w:val="46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46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преимущества,</w:t>
      </w:r>
      <w:r>
        <w:rPr>
          <w:spacing w:val="4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6"/>
          <w:sz w:val="24"/>
        </w:rPr>
        <w:t xml:space="preserve"> </w:t>
      </w:r>
      <w:r>
        <w:rPr>
          <w:sz w:val="24"/>
        </w:rPr>
        <w:t>может</w:t>
      </w:r>
      <w:r>
        <w:rPr>
          <w:spacing w:val="47"/>
          <w:sz w:val="24"/>
        </w:rPr>
        <w:t xml:space="preserve"> </w:t>
      </w:r>
      <w:r>
        <w:rPr>
          <w:sz w:val="24"/>
        </w:rPr>
        <w:t>быть</w:t>
      </w:r>
      <w:r>
        <w:rPr>
          <w:spacing w:val="46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47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«коррупционного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правонарушения»;</w:t>
      </w:r>
    </w:p>
    <w:p w:rsidR="00A6156C" w:rsidRDefault="00AD6A03">
      <w:pPr>
        <w:pStyle w:val="a5"/>
        <w:numPr>
          <w:ilvl w:val="0"/>
          <w:numId w:val="5"/>
        </w:numPr>
        <w:tabs>
          <w:tab w:val="left" w:pos="667"/>
        </w:tabs>
        <w:spacing w:before="61"/>
        <w:ind w:right="234"/>
        <w:rPr>
          <w:sz w:val="24"/>
        </w:rPr>
      </w:pP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«ключевыми»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правонарушения;</w:t>
      </w:r>
    </w:p>
    <w:p w:rsidR="00A6156C" w:rsidRDefault="00AD6A03">
      <w:pPr>
        <w:pStyle w:val="a5"/>
        <w:numPr>
          <w:ilvl w:val="0"/>
          <w:numId w:val="5"/>
        </w:numPr>
        <w:tabs>
          <w:tab w:val="left" w:pos="667"/>
        </w:tabs>
        <w:spacing w:before="60"/>
        <w:ind w:right="233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 стало возможным;</w:t>
      </w:r>
    </w:p>
    <w:p w:rsidR="00A6156C" w:rsidRDefault="00AD6A03">
      <w:pPr>
        <w:pStyle w:val="a5"/>
        <w:numPr>
          <w:ilvl w:val="0"/>
          <w:numId w:val="5"/>
        </w:numPr>
        <w:tabs>
          <w:tab w:val="left" w:pos="667"/>
        </w:tabs>
        <w:spacing w:before="60"/>
        <w:rPr>
          <w:sz w:val="24"/>
        </w:rPr>
      </w:pPr>
      <w:r>
        <w:rPr>
          <w:sz w:val="24"/>
        </w:rPr>
        <w:t>вероятные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платежей.</w:t>
      </w:r>
    </w:p>
    <w:p w:rsidR="00A6156C" w:rsidRDefault="00AD6A03">
      <w:pPr>
        <w:pStyle w:val="a5"/>
        <w:numPr>
          <w:ilvl w:val="1"/>
          <w:numId w:val="6"/>
        </w:numPr>
        <w:tabs>
          <w:tab w:val="left" w:pos="667"/>
        </w:tabs>
        <w:ind w:right="226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«карту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«критических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A6156C" w:rsidRDefault="00AD6A03">
      <w:pPr>
        <w:pStyle w:val="a5"/>
        <w:numPr>
          <w:ilvl w:val="1"/>
          <w:numId w:val="6"/>
        </w:numPr>
        <w:tabs>
          <w:tab w:val="left" w:pos="667"/>
        </w:tabs>
        <w:ind w:left="666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рисков.</w:t>
      </w:r>
    </w:p>
    <w:p w:rsidR="00A6156C" w:rsidRDefault="00A6156C">
      <w:pPr>
        <w:pStyle w:val="a3"/>
        <w:spacing w:before="6"/>
        <w:rPr>
          <w:sz w:val="34"/>
        </w:rPr>
      </w:pPr>
    </w:p>
    <w:p w:rsidR="00A6156C" w:rsidRDefault="00AD6A03">
      <w:pPr>
        <w:pStyle w:val="11"/>
        <w:numPr>
          <w:ilvl w:val="0"/>
          <w:numId w:val="8"/>
        </w:numPr>
        <w:tabs>
          <w:tab w:val="left" w:pos="3605"/>
        </w:tabs>
        <w:ind w:left="3605"/>
        <w:jc w:val="both"/>
      </w:pPr>
      <w:r>
        <w:t>Карта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рисков</w:t>
      </w:r>
    </w:p>
    <w:p w:rsidR="00A6156C" w:rsidRDefault="00AD6A03">
      <w:pPr>
        <w:pStyle w:val="a5"/>
        <w:numPr>
          <w:ilvl w:val="1"/>
          <w:numId w:val="4"/>
        </w:numPr>
        <w:tabs>
          <w:tab w:val="left" w:pos="667"/>
        </w:tabs>
        <w:spacing w:before="118"/>
        <w:ind w:right="23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Карта)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(коррупционно-опасные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полномочия),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предрасполагающими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правонарушений.</w:t>
      </w:r>
    </w:p>
    <w:p w:rsidR="00A6156C" w:rsidRDefault="00AD6A03">
      <w:pPr>
        <w:pStyle w:val="a5"/>
        <w:numPr>
          <w:ilvl w:val="1"/>
          <w:numId w:val="4"/>
        </w:numPr>
        <w:tabs>
          <w:tab w:val="left" w:pos="667"/>
        </w:tabs>
        <w:ind w:right="22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(коррупционно-опасными полномочиями).</w:t>
      </w:r>
    </w:p>
    <w:p w:rsidR="00A6156C" w:rsidRDefault="00AD6A03">
      <w:pPr>
        <w:pStyle w:val="a5"/>
        <w:numPr>
          <w:ilvl w:val="1"/>
          <w:numId w:val="4"/>
        </w:numPr>
        <w:tabs>
          <w:tab w:val="left" w:pos="667"/>
        </w:tabs>
        <w:ind w:right="235" w:firstLine="0"/>
        <w:jc w:val="both"/>
        <w:rPr>
          <w:sz w:val="24"/>
        </w:rPr>
      </w:pPr>
      <w:r>
        <w:rPr>
          <w:sz w:val="24"/>
        </w:rPr>
        <w:t>В Карте представлены типовые ситуации, характеризующие выгоды или преимущества,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могут быть получены отдельными работниками при совершении «коррупционного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правонарушения»</w:t>
      </w:r>
    </w:p>
    <w:p w:rsidR="00A6156C" w:rsidRDefault="00A6156C">
      <w:pPr>
        <w:jc w:val="both"/>
        <w:rPr>
          <w:sz w:val="24"/>
        </w:rPr>
        <w:sectPr w:rsidR="00A6156C">
          <w:footerReference w:type="even" r:id="rId9"/>
          <w:footerReference w:type="default" r:id="rId10"/>
          <w:pgSz w:w="11910" w:h="16840"/>
          <w:pgMar w:top="1380" w:right="620" w:bottom="880" w:left="920" w:header="0" w:footer="692" w:gutter="0"/>
          <w:pgNumType w:start="2"/>
          <w:cols w:space="720"/>
        </w:sectPr>
      </w:pPr>
    </w:p>
    <w:p w:rsidR="00A6156C" w:rsidRDefault="00AD6A03">
      <w:pPr>
        <w:pStyle w:val="a5"/>
        <w:numPr>
          <w:ilvl w:val="1"/>
          <w:numId w:val="4"/>
        </w:numPr>
        <w:tabs>
          <w:tab w:val="left" w:pos="667"/>
        </w:tabs>
        <w:spacing w:before="73"/>
        <w:ind w:right="226" w:firstLine="0"/>
        <w:rPr>
          <w:sz w:val="24"/>
        </w:rPr>
      </w:pPr>
      <w:r>
        <w:rPr>
          <w:sz w:val="24"/>
        </w:rPr>
        <w:lastRenderedPageBreak/>
        <w:t>По каждой зоне повышенного коррупционного риска (коррупционно-опасных полномочий)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предложены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коррупционно-опасных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функций.</w:t>
      </w:r>
    </w:p>
    <w:p w:rsidR="00A6156C" w:rsidRDefault="00AD6A03">
      <w:pPr>
        <w:pStyle w:val="11"/>
        <w:spacing w:before="124"/>
        <w:ind w:firstLine="0"/>
      </w:pPr>
      <w:r>
        <w:t>Зоны</w:t>
      </w:r>
      <w:r>
        <w:rPr>
          <w:spacing w:val="-7"/>
        </w:rPr>
        <w:t xml:space="preserve"> </w:t>
      </w:r>
      <w:r>
        <w:t>повышенного</w:t>
      </w:r>
      <w:r>
        <w:rPr>
          <w:spacing w:val="-6"/>
        </w:rPr>
        <w:t xml:space="preserve"> </w:t>
      </w:r>
      <w:r>
        <w:t>коррупционного</w:t>
      </w:r>
      <w:r>
        <w:rPr>
          <w:spacing w:val="-7"/>
        </w:rPr>
        <w:t xml:space="preserve"> </w:t>
      </w:r>
      <w:r>
        <w:t>риска</w:t>
      </w:r>
      <w:r>
        <w:rPr>
          <w:spacing w:val="-8"/>
        </w:rPr>
        <w:t xml:space="preserve"> </w:t>
      </w:r>
      <w:r>
        <w:t>(коррупционно-опасные</w:t>
      </w:r>
      <w:r>
        <w:rPr>
          <w:spacing w:val="-7"/>
        </w:rPr>
        <w:t xml:space="preserve"> </w:t>
      </w:r>
      <w:r>
        <w:t>полномочия)</w:t>
      </w:r>
    </w:p>
    <w:p w:rsidR="00A6156C" w:rsidRDefault="00A6156C">
      <w:pPr>
        <w:pStyle w:val="a3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22"/>
        <w:gridCol w:w="2566"/>
        <w:gridCol w:w="1330"/>
        <w:gridCol w:w="2694"/>
      </w:tblGrid>
      <w:tr w:rsidR="00A6156C">
        <w:trPr>
          <w:trHeight w:val="1931"/>
        </w:trPr>
        <w:tc>
          <w:tcPr>
            <w:tcW w:w="2028" w:type="dxa"/>
          </w:tcPr>
          <w:p w:rsidR="00A6156C" w:rsidRDefault="00AD6A03">
            <w:pPr>
              <w:pStyle w:val="TableParagraph"/>
              <w:spacing w:line="276" w:lineRule="exac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Зоны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коррупционного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(коррупционно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полномочия)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ind w:left="108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(высокая,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средняя,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низкая)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Меры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(устранению)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коррупционного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</w:p>
        </w:tc>
      </w:tr>
      <w:tr w:rsidR="00A6156C">
        <w:trPr>
          <w:trHeight w:val="7176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6156C" w:rsidRDefault="00AD6A0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</w:p>
          <w:p w:rsidR="00A6156C" w:rsidRDefault="00AD6A03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Использование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 связанных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A6156C" w:rsidRDefault="00AD6A03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</w:p>
          <w:p w:rsidR="00A6156C" w:rsidRDefault="00AD6A03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A6156C" w:rsidRDefault="00AD6A03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A6156C" w:rsidRDefault="00AD6A03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  <w:p w:rsidR="00A6156C" w:rsidRDefault="00AD6A03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учреждения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незамедлительно</w:t>
            </w:r>
          </w:p>
          <w:p w:rsidR="00A6156C" w:rsidRDefault="00AD6A03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сообщить директору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 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 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</w:tc>
      </w:tr>
      <w:tr w:rsidR="00A6156C" w:rsidTr="0075355E">
        <w:trPr>
          <w:trHeight w:val="4440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</w:p>
          <w:p w:rsidR="00A6156C" w:rsidRDefault="00AD6A03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A6156C" w:rsidRDefault="00AD6A03">
            <w:pPr>
              <w:pStyle w:val="TableParagraph"/>
              <w:ind w:left="108" w:right="250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такая информация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распространению.</w:t>
            </w:r>
          </w:p>
          <w:p w:rsidR="00A6156C" w:rsidRDefault="00AD6A03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A6156C" w:rsidRDefault="00AD6A03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</w:p>
          <w:p w:rsidR="00A6156C" w:rsidRDefault="00AD6A03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A6156C" w:rsidRDefault="00AD6A03" w:rsidP="0075355E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предупреждения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 в</w:t>
            </w:r>
            <w:r>
              <w:rPr>
                <w:spacing w:val="1"/>
                <w:sz w:val="24"/>
              </w:rPr>
              <w:t xml:space="preserve"> </w:t>
            </w:r>
            <w:r w:rsidR="0075355E">
              <w:rPr>
                <w:sz w:val="24"/>
              </w:rPr>
              <w:t>учреждении.</w:t>
            </w:r>
          </w:p>
        </w:tc>
      </w:tr>
    </w:tbl>
    <w:p w:rsidR="00A6156C" w:rsidRDefault="00A6156C">
      <w:pPr>
        <w:spacing w:line="270" w:lineRule="atLeast"/>
        <w:rPr>
          <w:sz w:val="24"/>
        </w:rPr>
        <w:sectPr w:rsidR="00A6156C">
          <w:pgSz w:w="11910" w:h="16840"/>
          <w:pgMar w:top="1040" w:right="620" w:bottom="880" w:left="9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22"/>
        <w:gridCol w:w="2566"/>
        <w:gridCol w:w="1330"/>
        <w:gridCol w:w="2694"/>
      </w:tblGrid>
      <w:tr w:rsidR="00A6156C">
        <w:trPr>
          <w:trHeight w:val="5796"/>
        </w:trPr>
        <w:tc>
          <w:tcPr>
            <w:tcW w:w="2028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обращений граждан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  <w:tc>
          <w:tcPr>
            <w:tcW w:w="1330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A6156C" w:rsidRDefault="00AD6A03" w:rsidP="0075355E">
            <w:pPr>
              <w:pStyle w:val="TableParagraph"/>
              <w:ind w:left="0" w:right="1266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:rsidR="00A6156C" w:rsidRDefault="00AD6A03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учреждения положений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  <w:p w:rsidR="00A6156C" w:rsidRDefault="00AD6A03">
            <w:pPr>
              <w:pStyle w:val="TableParagraph"/>
              <w:ind w:right="281" w:firstLine="60"/>
              <w:rPr>
                <w:sz w:val="24"/>
              </w:rPr>
            </w:pPr>
            <w:r>
              <w:rPr>
                <w:sz w:val="24"/>
              </w:rPr>
              <w:t>Установление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запрещающих</w:t>
            </w:r>
          </w:p>
          <w:p w:rsidR="00A6156C" w:rsidRDefault="00AD6A03">
            <w:pPr>
              <w:pStyle w:val="TableParagraph"/>
              <w:ind w:right="819"/>
              <w:rPr>
                <w:sz w:val="24"/>
              </w:rPr>
            </w:pP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разглашение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</w:p>
          <w:p w:rsidR="00A6156C" w:rsidRDefault="00AD6A03">
            <w:pPr>
              <w:pStyle w:val="TableParagraph"/>
              <w:spacing w:line="276" w:lineRule="exact"/>
              <w:ind w:right="122"/>
              <w:rPr>
                <w:sz w:val="24"/>
              </w:rPr>
            </w:pPr>
            <w:r>
              <w:rPr>
                <w:sz w:val="24"/>
              </w:rPr>
              <w:t>информации, ставшей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известной в связи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 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 w:rsidR="00A6156C">
        <w:trPr>
          <w:trHeight w:val="3314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Принятие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Предоставление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преимуществ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(протекционизм,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семейственность)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6156C" w:rsidRDefault="00AD6A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</w:p>
          <w:p w:rsidR="00A6156C" w:rsidRDefault="00AD6A03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работникам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  <w:p w:rsidR="00A6156C" w:rsidRDefault="00AD6A03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на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</w:p>
          <w:p w:rsidR="00A6156C" w:rsidRDefault="00AD6A03">
            <w:pPr>
              <w:pStyle w:val="TableParagraph"/>
              <w:spacing w:line="270" w:lineRule="atLeast"/>
              <w:ind w:right="746"/>
              <w:rPr>
                <w:sz w:val="24"/>
              </w:rPr>
            </w:pPr>
            <w:r>
              <w:rPr>
                <w:sz w:val="24"/>
              </w:rPr>
              <w:t>учреждения.</w:t>
            </w:r>
          </w:p>
        </w:tc>
      </w:tr>
      <w:tr w:rsidR="00A6156C">
        <w:trPr>
          <w:trHeight w:val="5244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>Сбор денежных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A6156C" w:rsidRDefault="00AD6A03">
            <w:pPr>
              <w:pStyle w:val="TableParagraph"/>
              <w:ind w:left="108" w:right="610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целей,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неформальные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платежи.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  <w:p w:rsidR="00A6156C" w:rsidRDefault="00AD6A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156C" w:rsidRDefault="00AD6A03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доступном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опечатанного ящика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жалобам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A6156C" w:rsidRDefault="00AD6A03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</w:p>
          <w:p w:rsidR="00A6156C" w:rsidRDefault="00AD6A03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A6156C" w:rsidRDefault="00AD6A03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  <w:p w:rsidR="00A6156C" w:rsidRDefault="00AD6A03">
            <w:pPr>
              <w:pStyle w:val="TableParagraph"/>
              <w:spacing w:line="274" w:lineRule="exact"/>
              <w:ind w:right="746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</w:tbl>
    <w:p w:rsidR="00A6156C" w:rsidRDefault="00A6156C">
      <w:pPr>
        <w:spacing w:line="274" w:lineRule="exact"/>
        <w:rPr>
          <w:sz w:val="24"/>
        </w:rPr>
        <w:sectPr w:rsidR="00A6156C">
          <w:pgSz w:w="11910" w:h="16840"/>
          <w:pgMar w:top="1120" w:right="620" w:bottom="880" w:left="9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22"/>
        <w:gridCol w:w="2566"/>
        <w:gridCol w:w="1330"/>
        <w:gridCol w:w="2694"/>
      </w:tblGrid>
      <w:tr w:rsidR="00A6156C">
        <w:trPr>
          <w:trHeight w:val="2486"/>
        </w:trPr>
        <w:tc>
          <w:tcPr>
            <w:tcW w:w="2028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6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0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  <w:p w:rsidR="00A6156C" w:rsidRDefault="00AD6A03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учреждения положений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</w:tr>
      <w:tr w:rsidR="00A6156C">
        <w:trPr>
          <w:trHeight w:val="11866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A6156C" w:rsidRDefault="00AD6A03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работ и 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Экономист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Отказ от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 цен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услуги.</w:t>
            </w:r>
          </w:p>
          <w:p w:rsidR="00A6156C" w:rsidRDefault="00AD6A03">
            <w:pPr>
              <w:pStyle w:val="TableParagraph"/>
              <w:ind w:left="108" w:right="626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заведомо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A6156C" w:rsidRDefault="00AD6A03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мониторинга цен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услуги.</w:t>
            </w:r>
          </w:p>
          <w:p w:rsidR="00A6156C" w:rsidRDefault="00A6156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6156C" w:rsidRDefault="00AD6A03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Размещение заказов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 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поставку товаров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услуг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поставщиков именно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 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 которой</w:t>
            </w:r>
          </w:p>
          <w:p w:rsidR="00A6156C" w:rsidRDefault="00AD6A03">
            <w:pPr>
              <w:pStyle w:val="TableParagraph"/>
              <w:spacing w:before="1"/>
              <w:ind w:left="108" w:right="1072"/>
              <w:rPr>
                <w:sz w:val="24"/>
              </w:rPr>
            </w:pPr>
            <w:r>
              <w:rPr>
                <w:sz w:val="24"/>
              </w:rPr>
              <w:t>является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родственник.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1162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6156C" w:rsidRDefault="00AD6A03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заказов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поставку 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работ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услуг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A6156C" w:rsidRDefault="00AD6A03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Соблюдение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 работ и услуг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контрагентами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6156C" w:rsidRDefault="00AD6A03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федеральными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законами.</w:t>
            </w:r>
          </w:p>
          <w:p w:rsidR="00A6156C" w:rsidRDefault="00AD6A03">
            <w:pPr>
              <w:pStyle w:val="TableParagraph"/>
              <w:ind w:right="561"/>
              <w:rPr>
                <w:sz w:val="24"/>
              </w:rPr>
            </w:pPr>
            <w:r>
              <w:rPr>
                <w:spacing w:val="-1"/>
                <w:sz w:val="24"/>
              </w:rPr>
              <w:t>Перераспределение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A6156C" w:rsidRDefault="00AD6A03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должностными лицами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A6156C" w:rsidRDefault="00AD6A03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  <w:p w:rsidR="00A6156C" w:rsidRDefault="00AD6A03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учреждения, 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контрактов, о 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  <w:p w:rsidR="00A6156C" w:rsidRDefault="00AD6A03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</w:p>
          <w:p w:rsidR="00A6156C" w:rsidRDefault="00AD6A03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A6156C" w:rsidRDefault="00AD6A03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предупреждения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</w:tc>
      </w:tr>
    </w:tbl>
    <w:p w:rsidR="00A6156C" w:rsidRDefault="00A6156C">
      <w:pPr>
        <w:spacing w:line="270" w:lineRule="atLeast"/>
        <w:rPr>
          <w:sz w:val="24"/>
        </w:rPr>
        <w:sectPr w:rsidR="00A6156C">
          <w:pgSz w:w="11910" w:h="16840"/>
          <w:pgMar w:top="1120" w:right="620" w:bottom="880" w:left="9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22"/>
        <w:gridCol w:w="2566"/>
        <w:gridCol w:w="1330"/>
        <w:gridCol w:w="2694"/>
      </w:tblGrid>
      <w:tr w:rsidR="00A6156C">
        <w:trPr>
          <w:trHeight w:val="553"/>
        </w:trPr>
        <w:tc>
          <w:tcPr>
            <w:tcW w:w="2028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6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0" w:type="dxa"/>
          </w:tcPr>
          <w:p w:rsidR="00A6156C" w:rsidRDefault="00A615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156C" w:rsidRDefault="00AD6A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учреждении.</w:t>
            </w:r>
          </w:p>
        </w:tc>
      </w:tr>
      <w:tr w:rsidR="00A6156C">
        <w:trPr>
          <w:trHeight w:val="9106"/>
        </w:trPr>
        <w:tc>
          <w:tcPr>
            <w:tcW w:w="2028" w:type="dxa"/>
          </w:tcPr>
          <w:p w:rsidR="00A6156C" w:rsidRDefault="00AD6A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ind w:left="108" w:right="34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Оплата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не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  <w:p w:rsidR="00A6156C" w:rsidRDefault="00AD6A03">
            <w:pPr>
              <w:pStyle w:val="TableParagraph"/>
              <w:ind w:left="108" w:right="571"/>
              <w:rPr>
                <w:sz w:val="24"/>
              </w:rPr>
            </w:pPr>
            <w:r>
              <w:rPr>
                <w:sz w:val="24"/>
              </w:rPr>
              <w:t>Оплата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в случаях,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 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отсутствовал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месте.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Создание и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экспертной комиссии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 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A6156C" w:rsidRDefault="00AD6A03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Использование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оплату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строгом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 об 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справок 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 записок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A6156C" w:rsidRDefault="00AD6A03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оценочного 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A6156C" w:rsidRDefault="00AD6A03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 лицам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  <w:p w:rsidR="00A6156C" w:rsidRDefault="00AD6A03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Создание комиссии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</w:p>
          <w:p w:rsidR="00A6156C" w:rsidRDefault="00AD6A0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</w:tr>
      <w:tr w:rsidR="00A6156C">
        <w:trPr>
          <w:trHeight w:val="4694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675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A6156C" w:rsidRDefault="00AD6A03">
            <w:pPr>
              <w:pStyle w:val="TableParagraph"/>
              <w:ind w:right="29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Необъективная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6156C" w:rsidRDefault="00AD6A03">
            <w:pPr>
              <w:pStyle w:val="TableParagraph"/>
              <w:ind w:left="108" w:right="51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недостоверной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Комиссионное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 лицам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мерах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  <w:p w:rsidR="00A6156C" w:rsidRDefault="00AD6A03">
            <w:pPr>
              <w:pStyle w:val="TableParagraph"/>
              <w:ind w:right="73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A6156C" w:rsidRDefault="00AD6A03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приоритетного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</w:p>
          <w:p w:rsidR="00A6156C" w:rsidRDefault="00AD6A03">
            <w:pPr>
              <w:pStyle w:val="TableParagraph"/>
              <w:spacing w:line="274" w:lineRule="exact"/>
              <w:ind w:right="118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(служебная</w:t>
            </w:r>
          </w:p>
        </w:tc>
      </w:tr>
    </w:tbl>
    <w:p w:rsidR="00A6156C" w:rsidRDefault="00A6156C">
      <w:pPr>
        <w:spacing w:line="274" w:lineRule="exact"/>
        <w:rPr>
          <w:sz w:val="24"/>
        </w:rPr>
        <w:sectPr w:rsidR="00A6156C">
          <w:pgSz w:w="11910" w:h="16840"/>
          <w:pgMar w:top="1120" w:right="620" w:bottom="880" w:left="9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22"/>
        <w:gridCol w:w="2566"/>
        <w:gridCol w:w="1330"/>
        <w:gridCol w:w="2694"/>
      </w:tblGrid>
      <w:tr w:rsidR="00A6156C">
        <w:trPr>
          <w:trHeight w:val="277"/>
        </w:trPr>
        <w:tc>
          <w:tcPr>
            <w:tcW w:w="2028" w:type="dxa"/>
          </w:tcPr>
          <w:p w:rsidR="00A6156C" w:rsidRDefault="00A615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2" w:type="dxa"/>
          </w:tcPr>
          <w:p w:rsidR="00A6156C" w:rsidRDefault="00A615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</w:tcPr>
          <w:p w:rsidR="00A6156C" w:rsidRDefault="00A615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0" w:type="dxa"/>
          </w:tcPr>
          <w:p w:rsidR="00A6156C" w:rsidRDefault="00A615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корреспонденция)</w:t>
            </w:r>
          </w:p>
        </w:tc>
      </w:tr>
      <w:tr w:rsidR="00A6156C">
        <w:trPr>
          <w:trHeight w:val="4416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Необъективность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выставлении 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завышение 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</w:p>
          <w:p w:rsidR="00A6156C" w:rsidRDefault="00AD6A03">
            <w:pPr>
              <w:pStyle w:val="TableParagraph"/>
              <w:ind w:left="108" w:right="398"/>
              <w:rPr>
                <w:sz w:val="24"/>
              </w:rPr>
            </w:pPr>
            <w:r>
              <w:rPr>
                <w:sz w:val="24"/>
              </w:rPr>
              <w:t>видимости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ЗУН.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Комиссионное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решения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A6156C" w:rsidRDefault="00AD6A03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6156C" w:rsidRDefault="00AD6A03">
            <w:pPr>
              <w:pStyle w:val="TableParagraph"/>
              <w:ind w:right="963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A6156C" w:rsidRDefault="00AD6A03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 лицам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</w:p>
          <w:p w:rsidR="00A6156C" w:rsidRDefault="00AD6A03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</w:tr>
      <w:tr w:rsidR="00A6156C">
        <w:trPr>
          <w:trHeight w:val="4140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базы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имуществу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бухгалтер,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Несвоевременная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 учет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имущества.</w:t>
            </w:r>
          </w:p>
          <w:p w:rsidR="00A6156C" w:rsidRDefault="00AD6A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Умышленно</w:t>
            </w:r>
          </w:p>
          <w:p w:rsidR="00A6156C" w:rsidRDefault="00AD6A03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досрочное 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  <w:p w:rsidR="00A6156C" w:rsidRDefault="00AD6A03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регулярного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сохранности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имущества.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Организация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ведению базы</w:t>
            </w:r>
          </w:p>
          <w:p w:rsidR="00A6156C" w:rsidRDefault="00AD6A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имущества.</w:t>
            </w:r>
          </w:p>
          <w:p w:rsidR="00A6156C" w:rsidRDefault="00AD6A03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  <w:p w:rsidR="00A6156C" w:rsidRDefault="00AD6A03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учреждения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незамедлительно</w:t>
            </w:r>
          </w:p>
          <w:p w:rsidR="00A6156C" w:rsidRDefault="00AD6A03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сообщить директору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</w:tc>
      </w:tr>
      <w:tr w:rsidR="00A6156C">
        <w:trPr>
          <w:trHeight w:val="3864"/>
        </w:trPr>
        <w:tc>
          <w:tcPr>
            <w:tcW w:w="2028" w:type="dxa"/>
          </w:tcPr>
          <w:p w:rsidR="00A6156C" w:rsidRDefault="00AD6A03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1522" w:type="dxa"/>
          </w:tcPr>
          <w:p w:rsidR="00A6156C" w:rsidRDefault="00AD6A03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566" w:type="dxa"/>
          </w:tcPr>
          <w:p w:rsidR="00A6156C" w:rsidRDefault="00AD6A03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Дарение подарков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A6156C" w:rsidRDefault="00AD6A03">
            <w:pPr>
              <w:pStyle w:val="TableParagraph"/>
              <w:ind w:left="108" w:right="667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вышестоящим</w:t>
            </w:r>
          </w:p>
          <w:p w:rsidR="00A6156C" w:rsidRDefault="00AD6A03">
            <w:pPr>
              <w:pStyle w:val="TableParagraph"/>
              <w:ind w:left="108" w:right="234"/>
              <w:rPr>
                <w:sz w:val="24"/>
              </w:rPr>
            </w:pPr>
            <w:r>
              <w:rPr>
                <w:sz w:val="24"/>
              </w:rPr>
              <w:t>должностным лицам,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органам,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</w:p>
          <w:p w:rsidR="00A6156C" w:rsidRDefault="00AD6A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символических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1330" w:type="dxa"/>
          </w:tcPr>
          <w:p w:rsidR="00A6156C" w:rsidRDefault="00AD6A0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94" w:type="dxa"/>
          </w:tcPr>
          <w:p w:rsidR="00A6156C" w:rsidRDefault="00AD6A03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  <w:p w:rsidR="00A6156C" w:rsidRDefault="00AD6A03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учреждения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незамедлительно</w:t>
            </w:r>
          </w:p>
          <w:p w:rsidR="00A6156C" w:rsidRDefault="00AD6A03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сообщить директору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 ответственности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</w:p>
          <w:p w:rsidR="00A6156C" w:rsidRDefault="00AD6A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</w:tr>
    </w:tbl>
    <w:p w:rsidR="00A6156C" w:rsidRDefault="00A6156C">
      <w:pPr>
        <w:pStyle w:val="a3"/>
        <w:spacing w:before="3"/>
        <w:rPr>
          <w:b/>
          <w:sz w:val="28"/>
        </w:rPr>
      </w:pPr>
    </w:p>
    <w:p w:rsidR="00A6156C" w:rsidRDefault="00AD6A03">
      <w:pPr>
        <w:pStyle w:val="a5"/>
        <w:numPr>
          <w:ilvl w:val="0"/>
          <w:numId w:val="8"/>
        </w:numPr>
        <w:tabs>
          <w:tab w:val="left" w:pos="1023"/>
        </w:tabs>
        <w:spacing w:before="89"/>
        <w:ind w:left="986" w:right="665" w:hanging="192"/>
        <w:jc w:val="left"/>
        <w:rPr>
          <w:b/>
          <w:sz w:val="26"/>
        </w:rPr>
      </w:pPr>
      <w:r>
        <w:rPr>
          <w:b/>
          <w:sz w:val="26"/>
        </w:rPr>
        <w:t>Минимизация коррупционных рисков либо их устранение в конкретных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управленческих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процессах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коррупционно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опасных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функций</w:t>
      </w:r>
    </w:p>
    <w:p w:rsidR="00A6156C" w:rsidRDefault="00A6156C">
      <w:pPr>
        <w:rPr>
          <w:sz w:val="26"/>
        </w:rPr>
        <w:sectPr w:rsidR="00A6156C" w:rsidSect="0075355E">
          <w:pgSz w:w="11910" w:h="16840"/>
          <w:pgMar w:top="1120" w:right="620" w:bottom="568" w:left="920" w:header="0" w:footer="692" w:gutter="0"/>
          <w:cols w:space="720"/>
        </w:sectPr>
      </w:pPr>
    </w:p>
    <w:p w:rsidR="00A6156C" w:rsidRDefault="00AD6A03">
      <w:pPr>
        <w:pStyle w:val="a5"/>
        <w:numPr>
          <w:ilvl w:val="1"/>
          <w:numId w:val="3"/>
        </w:numPr>
        <w:tabs>
          <w:tab w:val="left" w:pos="667"/>
        </w:tabs>
        <w:spacing w:before="73"/>
        <w:ind w:right="228" w:firstLine="0"/>
        <w:jc w:val="both"/>
        <w:rPr>
          <w:sz w:val="24"/>
        </w:rPr>
      </w:pPr>
      <w:r>
        <w:rPr>
          <w:sz w:val="24"/>
        </w:rPr>
        <w:lastRenderedPageBreak/>
        <w:t>Минимизация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методами: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ранжирование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коррупционно-опасной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(ограничений),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 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схем.</w:t>
      </w:r>
    </w:p>
    <w:p w:rsidR="00A6156C" w:rsidRDefault="00AD6A03">
      <w:pPr>
        <w:pStyle w:val="a5"/>
        <w:numPr>
          <w:ilvl w:val="1"/>
          <w:numId w:val="3"/>
        </w:numPr>
        <w:tabs>
          <w:tab w:val="left" w:pos="667"/>
        </w:tabs>
        <w:spacing w:before="121"/>
        <w:ind w:left="666"/>
        <w:jc w:val="both"/>
        <w:rPr>
          <w:b/>
          <w:i/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можно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отнести:</w:t>
      </w:r>
    </w:p>
    <w:p w:rsidR="00A6156C" w:rsidRDefault="00AD6A03">
      <w:pPr>
        <w:pStyle w:val="a5"/>
        <w:numPr>
          <w:ilvl w:val="2"/>
          <w:numId w:val="3"/>
        </w:numPr>
        <w:tabs>
          <w:tab w:val="left" w:pos="667"/>
        </w:tabs>
        <w:spacing w:before="60"/>
        <w:rPr>
          <w:sz w:val="24"/>
        </w:rPr>
      </w:pPr>
      <w:r>
        <w:rPr>
          <w:sz w:val="24"/>
        </w:rPr>
        <w:t>перераспределение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A6156C" w:rsidRDefault="00AD6A03">
      <w:pPr>
        <w:pStyle w:val="a5"/>
        <w:numPr>
          <w:ilvl w:val="2"/>
          <w:numId w:val="3"/>
        </w:numPr>
        <w:tabs>
          <w:tab w:val="left" w:pos="667"/>
        </w:tabs>
        <w:spacing w:before="54" w:line="223" w:lineRule="auto"/>
        <w:ind w:right="232"/>
        <w:rPr>
          <w:sz w:val="24"/>
        </w:rPr>
      </w:pPr>
      <w:r>
        <w:rPr>
          <w:sz w:val="24"/>
        </w:rPr>
        <w:t>использование информационных технологий в качестве приоритетного направления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служебной деятельности (служебная корреспонденция);</w:t>
      </w:r>
    </w:p>
    <w:p w:rsidR="00A6156C" w:rsidRDefault="00AD6A03">
      <w:pPr>
        <w:pStyle w:val="a5"/>
        <w:numPr>
          <w:ilvl w:val="2"/>
          <w:numId w:val="3"/>
        </w:numPr>
        <w:tabs>
          <w:tab w:val="left" w:pos="667"/>
        </w:tabs>
        <w:spacing w:before="78" w:line="223" w:lineRule="auto"/>
        <w:ind w:right="233"/>
        <w:rPr>
          <w:sz w:val="24"/>
        </w:rPr>
      </w:pPr>
      <w:r>
        <w:rPr>
          <w:sz w:val="24"/>
        </w:rPr>
        <w:t>совершенствование механизма отбора должностных лиц для включения в состав 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групп.</w:t>
      </w:r>
    </w:p>
    <w:p w:rsidR="00A6156C" w:rsidRDefault="00AD6A03">
      <w:pPr>
        <w:pStyle w:val="a5"/>
        <w:numPr>
          <w:ilvl w:val="1"/>
          <w:numId w:val="3"/>
        </w:numPr>
        <w:tabs>
          <w:tab w:val="left" w:pos="667"/>
        </w:tabs>
        <w:spacing w:before="125"/>
        <w:ind w:right="229" w:firstLine="0"/>
        <w:jc w:val="both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6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постоянной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посредством:</w:t>
      </w:r>
    </w:p>
    <w:p w:rsidR="00A6156C" w:rsidRDefault="00AD6A03">
      <w:pPr>
        <w:pStyle w:val="a5"/>
        <w:numPr>
          <w:ilvl w:val="0"/>
          <w:numId w:val="2"/>
        </w:numPr>
        <w:tabs>
          <w:tab w:val="left" w:pos="667"/>
        </w:tabs>
        <w:spacing w:before="60"/>
        <w:ind w:right="231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основанного на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A6156C" w:rsidRDefault="00AD6A03">
      <w:pPr>
        <w:pStyle w:val="a5"/>
        <w:numPr>
          <w:ilvl w:val="0"/>
          <w:numId w:val="2"/>
        </w:numPr>
        <w:tabs>
          <w:tab w:val="left" w:pos="667"/>
        </w:tabs>
        <w:spacing w:before="60"/>
        <w:ind w:right="226"/>
        <w:rPr>
          <w:sz w:val="24"/>
        </w:rPr>
      </w:pPr>
      <w:r>
        <w:rPr>
          <w:sz w:val="24"/>
        </w:rPr>
        <w:t>проверочные мероприятия должны проводиться и на основании поступившей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коррупционных проявлениях, в том числе жалоб и обращений граждан и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 о фактах коррупционной деятельности должностных лиц в средствах массовой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A6156C" w:rsidRDefault="00AD6A03">
      <w:pPr>
        <w:pStyle w:val="a5"/>
        <w:numPr>
          <w:ilvl w:val="0"/>
          <w:numId w:val="2"/>
        </w:numPr>
        <w:tabs>
          <w:tab w:val="left" w:pos="667"/>
        </w:tabs>
        <w:spacing w:before="60"/>
        <w:ind w:right="236"/>
        <w:rPr>
          <w:sz w:val="24"/>
        </w:rPr>
      </w:pPr>
      <w:r>
        <w:rPr>
          <w:sz w:val="24"/>
        </w:rPr>
        <w:t>проведения разъяснительной и иной работы для существенного снижения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коррупционно-опасных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функций.</w:t>
      </w:r>
    </w:p>
    <w:p w:rsidR="00A6156C" w:rsidRDefault="00A6156C">
      <w:pPr>
        <w:pStyle w:val="a3"/>
        <w:spacing w:before="8"/>
        <w:rPr>
          <w:sz w:val="34"/>
        </w:rPr>
      </w:pPr>
    </w:p>
    <w:p w:rsidR="00A6156C" w:rsidRDefault="00AD6A03">
      <w:pPr>
        <w:pStyle w:val="11"/>
        <w:numPr>
          <w:ilvl w:val="0"/>
          <w:numId w:val="8"/>
        </w:numPr>
        <w:tabs>
          <w:tab w:val="left" w:pos="939"/>
        </w:tabs>
        <w:ind w:left="1019" w:right="358" w:hanging="423"/>
        <w:jc w:val="left"/>
      </w:pPr>
      <w:r>
        <w:t xml:space="preserve">Перечень должностей муниципального </w:t>
      </w:r>
      <w:r w:rsidR="00C925F3">
        <w:t xml:space="preserve">бюджетного </w:t>
      </w:r>
      <w:r>
        <w:t xml:space="preserve"> учреждения 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 w:rsidR="00C925F3">
        <w:t>«Детск-юношеской спортивной школы №2</w:t>
      </w:r>
      <w:r w:rsidR="00C925F3">
        <w:rPr>
          <w:spacing w:val="-5"/>
        </w:rPr>
        <w:t>» имени Шахмарданова Эседуллаха Азизовича</w:t>
      </w:r>
    </w:p>
    <w:p w:rsidR="00A6156C" w:rsidRDefault="00AD6A03">
      <w:pPr>
        <w:pStyle w:val="a3"/>
        <w:spacing w:before="119"/>
        <w:ind w:left="212"/>
      </w:pPr>
      <w:r>
        <w:t>Должностные</w:t>
      </w:r>
      <w:r>
        <w:rPr>
          <w:spacing w:val="-5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коррупционными</w:t>
      </w:r>
      <w:r>
        <w:rPr>
          <w:spacing w:val="-3"/>
        </w:rPr>
        <w:t xml:space="preserve"> </w:t>
      </w:r>
      <w:r>
        <w:t>рисками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A6156C" w:rsidRDefault="00AD6A03">
      <w:pPr>
        <w:pStyle w:val="a5"/>
        <w:numPr>
          <w:ilvl w:val="0"/>
          <w:numId w:val="1"/>
        </w:numPr>
        <w:tabs>
          <w:tab w:val="left" w:pos="353"/>
        </w:tabs>
        <w:ind w:hanging="141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A6156C" w:rsidRDefault="00AD6A03">
      <w:pPr>
        <w:pStyle w:val="a5"/>
        <w:numPr>
          <w:ilvl w:val="0"/>
          <w:numId w:val="1"/>
        </w:numPr>
        <w:tabs>
          <w:tab w:val="left" w:pos="353"/>
        </w:tabs>
        <w:ind w:hanging="141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 w:rsidR="00C925F3">
        <w:rPr>
          <w:sz w:val="24"/>
        </w:rPr>
        <w:t>учебно-воспитательной работе</w:t>
      </w:r>
      <w:r>
        <w:rPr>
          <w:sz w:val="24"/>
        </w:rPr>
        <w:t>;</w:t>
      </w:r>
    </w:p>
    <w:p w:rsidR="00A6156C" w:rsidRDefault="00C925F3">
      <w:pPr>
        <w:pStyle w:val="a5"/>
        <w:numPr>
          <w:ilvl w:val="0"/>
          <w:numId w:val="1"/>
        </w:numPr>
        <w:tabs>
          <w:tab w:val="left" w:pos="353"/>
        </w:tabs>
        <w:ind w:hanging="141"/>
        <w:jc w:val="left"/>
        <w:rPr>
          <w:sz w:val="24"/>
        </w:rPr>
      </w:pPr>
      <w:r>
        <w:rPr>
          <w:sz w:val="24"/>
        </w:rPr>
        <w:t>завхоз</w:t>
      </w:r>
      <w:r w:rsidR="00AD6A03">
        <w:rPr>
          <w:sz w:val="24"/>
        </w:rPr>
        <w:t>;</w:t>
      </w:r>
    </w:p>
    <w:p w:rsidR="00A6156C" w:rsidRDefault="00AD6A03">
      <w:pPr>
        <w:pStyle w:val="a5"/>
        <w:numPr>
          <w:ilvl w:val="0"/>
          <w:numId w:val="1"/>
        </w:numPr>
        <w:tabs>
          <w:tab w:val="left" w:pos="353"/>
        </w:tabs>
        <w:ind w:hanging="141"/>
        <w:jc w:val="left"/>
        <w:rPr>
          <w:sz w:val="24"/>
        </w:rPr>
      </w:pP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бухгалтер;</w:t>
      </w:r>
    </w:p>
    <w:p w:rsidR="00A6156C" w:rsidRDefault="00AD6A03">
      <w:pPr>
        <w:pStyle w:val="a5"/>
        <w:numPr>
          <w:ilvl w:val="0"/>
          <w:numId w:val="1"/>
        </w:numPr>
        <w:tabs>
          <w:tab w:val="left" w:pos="353"/>
        </w:tabs>
        <w:ind w:hanging="141"/>
        <w:jc w:val="left"/>
        <w:rPr>
          <w:sz w:val="24"/>
        </w:rPr>
      </w:pPr>
      <w:r>
        <w:rPr>
          <w:sz w:val="24"/>
        </w:rPr>
        <w:t>педагоги.</w:t>
      </w:r>
    </w:p>
    <w:p w:rsidR="00A6156C" w:rsidRDefault="00A6156C">
      <w:pPr>
        <w:pStyle w:val="a3"/>
        <w:spacing w:before="5"/>
      </w:pPr>
    </w:p>
    <w:p w:rsidR="0026580C" w:rsidRDefault="0026580C">
      <w:pPr>
        <w:pStyle w:val="a3"/>
        <w:spacing w:before="5"/>
      </w:pPr>
    </w:p>
    <w:p w:rsidR="00A6156C" w:rsidRDefault="00AD6A03" w:rsidP="0026580C">
      <w:pPr>
        <w:pStyle w:val="a3"/>
        <w:ind w:left="212" w:right="226"/>
        <w:jc w:val="both"/>
      </w:pPr>
      <w:r>
        <w:t>Настоящий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коррупции"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 xml:space="preserve">последующими изменениями), </w:t>
      </w:r>
      <w:hyperlink r:id="rId11">
        <w:r>
          <w:t xml:space="preserve">Федерального закона РФ от 06.02.2019 № 5-ФЗ </w:t>
        </w:r>
      </w:hyperlink>
      <w:r>
        <w:t>«О внесении</w:t>
      </w:r>
      <w:r>
        <w:rPr>
          <w:spacing w:val="1"/>
        </w:rPr>
        <w:t xml:space="preserve"> </w:t>
      </w:r>
      <w:r>
        <w:t>изменений в отдельные законодательные акты Российской Федерации в целях противодействия</w:t>
      </w:r>
      <w:r>
        <w:rPr>
          <w:spacing w:val="1"/>
        </w:rPr>
        <w:t xml:space="preserve"> </w:t>
      </w:r>
      <w:r>
        <w:t>коррупции",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организациях"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12.01.1996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7-ФЗ</w:t>
      </w:r>
      <w:r>
        <w:rPr>
          <w:spacing w:val="-57"/>
        </w:rPr>
        <w:t xml:space="preserve"> </w:t>
      </w:r>
      <w:r>
        <w:t xml:space="preserve">(последняя редакция), </w:t>
      </w:r>
      <w:hyperlink r:id="rId12">
        <w:r>
          <w:t xml:space="preserve">Указа Президента РФ от 19.05.2008 № 815 </w:t>
        </w:r>
      </w:hyperlink>
      <w:r>
        <w:t>«О мерах по противодействию</w:t>
      </w:r>
      <w:r>
        <w:rPr>
          <w:spacing w:val="-57"/>
        </w:rPr>
        <w:t xml:space="preserve"> </w:t>
      </w:r>
      <w:r>
        <w:t>коррупции», Указа Президента РФ от 15 июля 2015 г. N 364 "О мерах по совершенствованию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коррупции"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дополнениями),</w:t>
      </w:r>
      <w:r>
        <w:rPr>
          <w:spacing w:val="1"/>
        </w:rPr>
        <w:t xml:space="preserve"> </w:t>
      </w:r>
    </w:p>
    <w:p w:rsidR="00A6156C" w:rsidRDefault="00A6156C">
      <w:pPr>
        <w:pStyle w:val="a3"/>
        <w:spacing w:before="5"/>
      </w:pPr>
    </w:p>
    <w:p w:rsidR="00A6156C" w:rsidRDefault="00A6156C">
      <w:pPr>
        <w:pStyle w:val="a3"/>
        <w:spacing w:before="4"/>
      </w:pPr>
    </w:p>
    <w:p w:rsidR="00A6156C" w:rsidRDefault="00AD6A03">
      <w:pPr>
        <w:pStyle w:val="a3"/>
        <w:ind w:left="212" w:right="228"/>
        <w:jc w:val="both"/>
      </w:pPr>
      <w:r>
        <w:t xml:space="preserve">Действует с момента </w:t>
      </w:r>
      <w:r w:rsidR="0026580C">
        <w:t>утверждения директором МБУ ДО «ДЮСШ №2» им. Шахмарданова Э.А.</w:t>
      </w:r>
    </w:p>
    <w:p w:rsidR="00A6156C" w:rsidRDefault="00A6156C">
      <w:pPr>
        <w:pStyle w:val="a3"/>
        <w:rPr>
          <w:sz w:val="26"/>
        </w:rPr>
      </w:pPr>
    </w:p>
    <w:p w:rsidR="00A6156C" w:rsidRDefault="00A6156C">
      <w:pPr>
        <w:pStyle w:val="21"/>
        <w:ind w:left="212"/>
        <w:jc w:val="both"/>
      </w:pPr>
    </w:p>
    <w:sectPr w:rsidR="00A6156C" w:rsidSect="00A6156C">
      <w:pgSz w:w="11910" w:h="16840"/>
      <w:pgMar w:top="1040" w:right="620" w:bottom="960" w:left="92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62" w:rsidRDefault="003E6F62" w:rsidP="00A6156C">
      <w:r>
        <w:separator/>
      </w:r>
    </w:p>
  </w:endnote>
  <w:endnote w:type="continuationSeparator" w:id="0">
    <w:p w:rsidR="003E6F62" w:rsidRDefault="003E6F62" w:rsidP="00A6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6C" w:rsidRDefault="00897DD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47200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56C" w:rsidRDefault="00F77B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AD6A03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7DD9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65pt;margin-top:792.3pt;width:12pt;height:15.3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s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" filled="f" stroked="f">
              <v:textbox inset="0,0,0,0">
                <w:txbxContent>
                  <w:p w:rsidR="00A6156C" w:rsidRDefault="00F77B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 w:rsidR="00AD6A03">
                      <w:instrText xml:space="preserve"> PAGE </w:instrText>
                    </w:r>
                    <w:r>
                      <w:fldChar w:fldCharType="separate"/>
                    </w:r>
                    <w:r w:rsidR="00897DD9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6C" w:rsidRDefault="00897DD9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47712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56C" w:rsidRDefault="00F77B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AD6A03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7DD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3.8pt;margin-top:792.3pt;width:12pt;height:15.3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BZrwIAAK8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" filled="f" stroked="f">
              <v:textbox inset="0,0,0,0">
                <w:txbxContent>
                  <w:p w:rsidR="00A6156C" w:rsidRDefault="00F77B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 w:rsidR="00AD6A03">
                      <w:instrText xml:space="preserve"> PAGE </w:instrText>
                    </w:r>
                    <w:r>
                      <w:fldChar w:fldCharType="separate"/>
                    </w:r>
                    <w:r w:rsidR="00897DD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62" w:rsidRDefault="003E6F62" w:rsidP="00A6156C">
      <w:r>
        <w:separator/>
      </w:r>
    </w:p>
  </w:footnote>
  <w:footnote w:type="continuationSeparator" w:id="0">
    <w:p w:rsidR="003E6F62" w:rsidRDefault="003E6F62" w:rsidP="00A6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FCC"/>
    <w:multiLevelType w:val="multilevel"/>
    <w:tmpl w:val="13529FD4"/>
    <w:lvl w:ilvl="0">
      <w:start w:val="3"/>
      <w:numFmt w:val="decimal"/>
      <w:lvlText w:val="%1"/>
      <w:lvlJc w:val="left"/>
      <w:pPr>
        <w:ind w:left="212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55"/>
      </w:pPr>
      <w:rPr>
        <w:rFonts w:hint="default"/>
        <w:lang w:val="ru-RU" w:eastAsia="en-US" w:bidi="ar-SA"/>
      </w:rPr>
    </w:lvl>
  </w:abstractNum>
  <w:abstractNum w:abstractNumId="1">
    <w:nsid w:val="0C9724A4"/>
    <w:multiLevelType w:val="multilevel"/>
    <w:tmpl w:val="14FC6276"/>
    <w:lvl w:ilvl="0">
      <w:start w:val="1"/>
      <w:numFmt w:val="decimal"/>
      <w:lvlText w:val="%1"/>
      <w:lvlJc w:val="left"/>
      <w:pPr>
        <w:ind w:left="212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55"/>
      </w:pPr>
      <w:rPr>
        <w:rFonts w:hint="default"/>
        <w:lang w:val="ru-RU" w:eastAsia="en-US" w:bidi="ar-SA"/>
      </w:rPr>
    </w:lvl>
  </w:abstractNum>
  <w:abstractNum w:abstractNumId="2">
    <w:nsid w:val="10D44373"/>
    <w:multiLevelType w:val="hybridMultilevel"/>
    <w:tmpl w:val="8B58170A"/>
    <w:lvl w:ilvl="0" w:tplc="1B5A8DEA">
      <w:numFmt w:val="bullet"/>
      <w:lvlText w:val=""/>
      <w:lvlJc w:val="left"/>
      <w:pPr>
        <w:ind w:left="666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2E6D08">
      <w:numFmt w:val="bullet"/>
      <w:lvlText w:val="•"/>
      <w:lvlJc w:val="left"/>
      <w:pPr>
        <w:ind w:left="1630" w:hanging="342"/>
      </w:pPr>
      <w:rPr>
        <w:rFonts w:hint="default"/>
        <w:lang w:val="ru-RU" w:eastAsia="en-US" w:bidi="ar-SA"/>
      </w:rPr>
    </w:lvl>
    <w:lvl w:ilvl="2" w:tplc="61706F66">
      <w:numFmt w:val="bullet"/>
      <w:lvlText w:val="•"/>
      <w:lvlJc w:val="left"/>
      <w:pPr>
        <w:ind w:left="2601" w:hanging="342"/>
      </w:pPr>
      <w:rPr>
        <w:rFonts w:hint="default"/>
        <w:lang w:val="ru-RU" w:eastAsia="en-US" w:bidi="ar-SA"/>
      </w:rPr>
    </w:lvl>
    <w:lvl w:ilvl="3" w:tplc="0F129A5A">
      <w:numFmt w:val="bullet"/>
      <w:lvlText w:val="•"/>
      <w:lvlJc w:val="left"/>
      <w:pPr>
        <w:ind w:left="3571" w:hanging="342"/>
      </w:pPr>
      <w:rPr>
        <w:rFonts w:hint="default"/>
        <w:lang w:val="ru-RU" w:eastAsia="en-US" w:bidi="ar-SA"/>
      </w:rPr>
    </w:lvl>
    <w:lvl w:ilvl="4" w:tplc="DDB02D2E">
      <w:numFmt w:val="bullet"/>
      <w:lvlText w:val="•"/>
      <w:lvlJc w:val="left"/>
      <w:pPr>
        <w:ind w:left="4542" w:hanging="342"/>
      </w:pPr>
      <w:rPr>
        <w:rFonts w:hint="default"/>
        <w:lang w:val="ru-RU" w:eastAsia="en-US" w:bidi="ar-SA"/>
      </w:rPr>
    </w:lvl>
    <w:lvl w:ilvl="5" w:tplc="C2FCE11C">
      <w:numFmt w:val="bullet"/>
      <w:lvlText w:val="•"/>
      <w:lvlJc w:val="left"/>
      <w:pPr>
        <w:ind w:left="5513" w:hanging="342"/>
      </w:pPr>
      <w:rPr>
        <w:rFonts w:hint="default"/>
        <w:lang w:val="ru-RU" w:eastAsia="en-US" w:bidi="ar-SA"/>
      </w:rPr>
    </w:lvl>
    <w:lvl w:ilvl="6" w:tplc="91BC7914">
      <w:numFmt w:val="bullet"/>
      <w:lvlText w:val="•"/>
      <w:lvlJc w:val="left"/>
      <w:pPr>
        <w:ind w:left="6483" w:hanging="342"/>
      </w:pPr>
      <w:rPr>
        <w:rFonts w:hint="default"/>
        <w:lang w:val="ru-RU" w:eastAsia="en-US" w:bidi="ar-SA"/>
      </w:rPr>
    </w:lvl>
    <w:lvl w:ilvl="7" w:tplc="502C28CA">
      <w:numFmt w:val="bullet"/>
      <w:lvlText w:val="•"/>
      <w:lvlJc w:val="left"/>
      <w:pPr>
        <w:ind w:left="7454" w:hanging="342"/>
      </w:pPr>
      <w:rPr>
        <w:rFonts w:hint="default"/>
        <w:lang w:val="ru-RU" w:eastAsia="en-US" w:bidi="ar-SA"/>
      </w:rPr>
    </w:lvl>
    <w:lvl w:ilvl="8" w:tplc="140ECE78">
      <w:numFmt w:val="bullet"/>
      <w:lvlText w:val="•"/>
      <w:lvlJc w:val="left"/>
      <w:pPr>
        <w:ind w:left="8425" w:hanging="342"/>
      </w:pPr>
      <w:rPr>
        <w:rFonts w:hint="default"/>
        <w:lang w:val="ru-RU" w:eastAsia="en-US" w:bidi="ar-SA"/>
      </w:rPr>
    </w:lvl>
  </w:abstractNum>
  <w:abstractNum w:abstractNumId="3">
    <w:nsid w:val="2AF24256"/>
    <w:multiLevelType w:val="hybridMultilevel"/>
    <w:tmpl w:val="39D61650"/>
    <w:lvl w:ilvl="0" w:tplc="5AFCE932">
      <w:start w:val="1"/>
      <w:numFmt w:val="decimal"/>
      <w:lvlText w:val="%1."/>
      <w:lvlJc w:val="left"/>
      <w:pPr>
        <w:ind w:left="4310" w:hanging="2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6F5C">
      <w:numFmt w:val="bullet"/>
      <w:lvlText w:val="•"/>
      <w:lvlJc w:val="left"/>
      <w:pPr>
        <w:ind w:left="4924" w:hanging="226"/>
      </w:pPr>
      <w:rPr>
        <w:rFonts w:hint="default"/>
        <w:lang w:val="ru-RU" w:eastAsia="en-US" w:bidi="ar-SA"/>
      </w:rPr>
    </w:lvl>
    <w:lvl w:ilvl="2" w:tplc="78B89CDE">
      <w:numFmt w:val="bullet"/>
      <w:lvlText w:val="•"/>
      <w:lvlJc w:val="left"/>
      <w:pPr>
        <w:ind w:left="5529" w:hanging="226"/>
      </w:pPr>
      <w:rPr>
        <w:rFonts w:hint="default"/>
        <w:lang w:val="ru-RU" w:eastAsia="en-US" w:bidi="ar-SA"/>
      </w:rPr>
    </w:lvl>
    <w:lvl w:ilvl="3" w:tplc="60308F64">
      <w:numFmt w:val="bullet"/>
      <w:lvlText w:val="•"/>
      <w:lvlJc w:val="left"/>
      <w:pPr>
        <w:ind w:left="6133" w:hanging="226"/>
      </w:pPr>
      <w:rPr>
        <w:rFonts w:hint="default"/>
        <w:lang w:val="ru-RU" w:eastAsia="en-US" w:bidi="ar-SA"/>
      </w:rPr>
    </w:lvl>
    <w:lvl w:ilvl="4" w:tplc="7A1E2BBC">
      <w:numFmt w:val="bullet"/>
      <w:lvlText w:val="•"/>
      <w:lvlJc w:val="left"/>
      <w:pPr>
        <w:ind w:left="6738" w:hanging="226"/>
      </w:pPr>
      <w:rPr>
        <w:rFonts w:hint="default"/>
        <w:lang w:val="ru-RU" w:eastAsia="en-US" w:bidi="ar-SA"/>
      </w:rPr>
    </w:lvl>
    <w:lvl w:ilvl="5" w:tplc="1DF49038">
      <w:numFmt w:val="bullet"/>
      <w:lvlText w:val="•"/>
      <w:lvlJc w:val="left"/>
      <w:pPr>
        <w:ind w:left="7343" w:hanging="226"/>
      </w:pPr>
      <w:rPr>
        <w:rFonts w:hint="default"/>
        <w:lang w:val="ru-RU" w:eastAsia="en-US" w:bidi="ar-SA"/>
      </w:rPr>
    </w:lvl>
    <w:lvl w:ilvl="6" w:tplc="25DCE30E">
      <w:numFmt w:val="bullet"/>
      <w:lvlText w:val="•"/>
      <w:lvlJc w:val="left"/>
      <w:pPr>
        <w:ind w:left="7947" w:hanging="226"/>
      </w:pPr>
      <w:rPr>
        <w:rFonts w:hint="default"/>
        <w:lang w:val="ru-RU" w:eastAsia="en-US" w:bidi="ar-SA"/>
      </w:rPr>
    </w:lvl>
    <w:lvl w:ilvl="7" w:tplc="4D70260E">
      <w:numFmt w:val="bullet"/>
      <w:lvlText w:val="•"/>
      <w:lvlJc w:val="left"/>
      <w:pPr>
        <w:ind w:left="8552" w:hanging="226"/>
      </w:pPr>
      <w:rPr>
        <w:rFonts w:hint="default"/>
        <w:lang w:val="ru-RU" w:eastAsia="en-US" w:bidi="ar-SA"/>
      </w:rPr>
    </w:lvl>
    <w:lvl w:ilvl="8" w:tplc="58029CFE">
      <w:numFmt w:val="bullet"/>
      <w:lvlText w:val="•"/>
      <w:lvlJc w:val="left"/>
      <w:pPr>
        <w:ind w:left="9157" w:hanging="226"/>
      </w:pPr>
      <w:rPr>
        <w:rFonts w:hint="default"/>
        <w:lang w:val="ru-RU" w:eastAsia="en-US" w:bidi="ar-SA"/>
      </w:rPr>
    </w:lvl>
  </w:abstractNum>
  <w:abstractNum w:abstractNumId="4">
    <w:nsid w:val="3DF6527B"/>
    <w:multiLevelType w:val="hybridMultilevel"/>
    <w:tmpl w:val="1C345240"/>
    <w:lvl w:ilvl="0" w:tplc="C3AADACE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225014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2" w:tplc="741E10A0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3" w:tplc="3098C876">
      <w:numFmt w:val="bullet"/>
      <w:lvlText w:val="•"/>
      <w:lvlJc w:val="left"/>
      <w:pPr>
        <w:ind w:left="3361" w:hanging="140"/>
      </w:pPr>
      <w:rPr>
        <w:rFonts w:hint="default"/>
        <w:lang w:val="ru-RU" w:eastAsia="en-US" w:bidi="ar-SA"/>
      </w:rPr>
    </w:lvl>
    <w:lvl w:ilvl="4" w:tplc="F0BCFE58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 w:tplc="1396BAAA">
      <w:numFmt w:val="bullet"/>
      <w:lvlText w:val="•"/>
      <w:lvlJc w:val="left"/>
      <w:pPr>
        <w:ind w:left="5363" w:hanging="140"/>
      </w:pPr>
      <w:rPr>
        <w:rFonts w:hint="default"/>
        <w:lang w:val="ru-RU" w:eastAsia="en-US" w:bidi="ar-SA"/>
      </w:rPr>
    </w:lvl>
    <w:lvl w:ilvl="6" w:tplc="9906F704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7" w:tplc="D67289B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  <w:lvl w:ilvl="8" w:tplc="76D688E0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5">
    <w:nsid w:val="3FFF66B6"/>
    <w:multiLevelType w:val="multilevel"/>
    <w:tmpl w:val="A0EE7A12"/>
    <w:lvl w:ilvl="0">
      <w:start w:val="2"/>
      <w:numFmt w:val="decimal"/>
      <w:lvlText w:val="%1"/>
      <w:lvlJc w:val="left"/>
      <w:pPr>
        <w:ind w:left="212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"/>
      <w:lvlJc w:val="left"/>
      <w:pPr>
        <w:ind w:left="666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342"/>
      </w:pPr>
      <w:rPr>
        <w:rFonts w:hint="default"/>
        <w:lang w:val="ru-RU" w:eastAsia="en-US" w:bidi="ar-SA"/>
      </w:rPr>
    </w:lvl>
  </w:abstractNum>
  <w:abstractNum w:abstractNumId="6">
    <w:nsid w:val="4FEB2B89"/>
    <w:multiLevelType w:val="hybridMultilevel"/>
    <w:tmpl w:val="A10E08C8"/>
    <w:lvl w:ilvl="0" w:tplc="33B617B0">
      <w:numFmt w:val="bullet"/>
      <w:lvlText w:val=""/>
      <w:lvlJc w:val="left"/>
      <w:pPr>
        <w:ind w:left="666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4C64F4">
      <w:numFmt w:val="bullet"/>
      <w:lvlText w:val="•"/>
      <w:lvlJc w:val="left"/>
      <w:pPr>
        <w:ind w:left="1630" w:hanging="342"/>
      </w:pPr>
      <w:rPr>
        <w:rFonts w:hint="default"/>
        <w:lang w:val="ru-RU" w:eastAsia="en-US" w:bidi="ar-SA"/>
      </w:rPr>
    </w:lvl>
    <w:lvl w:ilvl="2" w:tplc="60A89734">
      <w:numFmt w:val="bullet"/>
      <w:lvlText w:val="•"/>
      <w:lvlJc w:val="left"/>
      <w:pPr>
        <w:ind w:left="2601" w:hanging="342"/>
      </w:pPr>
      <w:rPr>
        <w:rFonts w:hint="default"/>
        <w:lang w:val="ru-RU" w:eastAsia="en-US" w:bidi="ar-SA"/>
      </w:rPr>
    </w:lvl>
    <w:lvl w:ilvl="3" w:tplc="5218DD82">
      <w:numFmt w:val="bullet"/>
      <w:lvlText w:val="•"/>
      <w:lvlJc w:val="left"/>
      <w:pPr>
        <w:ind w:left="3571" w:hanging="342"/>
      </w:pPr>
      <w:rPr>
        <w:rFonts w:hint="default"/>
        <w:lang w:val="ru-RU" w:eastAsia="en-US" w:bidi="ar-SA"/>
      </w:rPr>
    </w:lvl>
    <w:lvl w:ilvl="4" w:tplc="7C787FA0">
      <w:numFmt w:val="bullet"/>
      <w:lvlText w:val="•"/>
      <w:lvlJc w:val="left"/>
      <w:pPr>
        <w:ind w:left="4542" w:hanging="342"/>
      </w:pPr>
      <w:rPr>
        <w:rFonts w:hint="default"/>
        <w:lang w:val="ru-RU" w:eastAsia="en-US" w:bidi="ar-SA"/>
      </w:rPr>
    </w:lvl>
    <w:lvl w:ilvl="5" w:tplc="8CC28F86">
      <w:numFmt w:val="bullet"/>
      <w:lvlText w:val="•"/>
      <w:lvlJc w:val="left"/>
      <w:pPr>
        <w:ind w:left="5513" w:hanging="342"/>
      </w:pPr>
      <w:rPr>
        <w:rFonts w:hint="default"/>
        <w:lang w:val="ru-RU" w:eastAsia="en-US" w:bidi="ar-SA"/>
      </w:rPr>
    </w:lvl>
    <w:lvl w:ilvl="6" w:tplc="A588057A">
      <w:numFmt w:val="bullet"/>
      <w:lvlText w:val="•"/>
      <w:lvlJc w:val="left"/>
      <w:pPr>
        <w:ind w:left="6483" w:hanging="342"/>
      </w:pPr>
      <w:rPr>
        <w:rFonts w:hint="default"/>
        <w:lang w:val="ru-RU" w:eastAsia="en-US" w:bidi="ar-SA"/>
      </w:rPr>
    </w:lvl>
    <w:lvl w:ilvl="7" w:tplc="85CC48AA">
      <w:numFmt w:val="bullet"/>
      <w:lvlText w:val="•"/>
      <w:lvlJc w:val="left"/>
      <w:pPr>
        <w:ind w:left="7454" w:hanging="342"/>
      </w:pPr>
      <w:rPr>
        <w:rFonts w:hint="default"/>
        <w:lang w:val="ru-RU" w:eastAsia="en-US" w:bidi="ar-SA"/>
      </w:rPr>
    </w:lvl>
    <w:lvl w:ilvl="8" w:tplc="FDAC3E4E">
      <w:numFmt w:val="bullet"/>
      <w:lvlText w:val="•"/>
      <w:lvlJc w:val="left"/>
      <w:pPr>
        <w:ind w:left="8425" w:hanging="342"/>
      </w:pPr>
      <w:rPr>
        <w:rFonts w:hint="default"/>
        <w:lang w:val="ru-RU" w:eastAsia="en-US" w:bidi="ar-SA"/>
      </w:rPr>
    </w:lvl>
  </w:abstractNum>
  <w:abstractNum w:abstractNumId="7">
    <w:nsid w:val="5E7B6095"/>
    <w:multiLevelType w:val="multilevel"/>
    <w:tmpl w:val="7278017A"/>
    <w:lvl w:ilvl="0">
      <w:start w:val="4"/>
      <w:numFmt w:val="decimal"/>
      <w:lvlText w:val="%1"/>
      <w:lvlJc w:val="left"/>
      <w:pPr>
        <w:ind w:left="212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o"/>
      <w:lvlJc w:val="left"/>
      <w:pPr>
        <w:ind w:left="666" w:hanging="342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3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6C"/>
    <w:rsid w:val="0026580C"/>
    <w:rsid w:val="003E6F62"/>
    <w:rsid w:val="0075355E"/>
    <w:rsid w:val="00897DD9"/>
    <w:rsid w:val="00A6156C"/>
    <w:rsid w:val="00AD6A03"/>
    <w:rsid w:val="00B91010"/>
    <w:rsid w:val="00C925F3"/>
    <w:rsid w:val="00F7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5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5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56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156C"/>
    <w:pPr>
      <w:ind w:left="354" w:hanging="226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A6156C"/>
    <w:pPr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6156C"/>
    <w:pPr>
      <w:spacing w:before="209"/>
      <w:ind w:right="4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A6156C"/>
    <w:pPr>
      <w:spacing w:before="120"/>
      <w:ind w:left="666" w:hanging="342"/>
      <w:jc w:val="both"/>
    </w:pPr>
  </w:style>
  <w:style w:type="paragraph" w:customStyle="1" w:styleId="TableParagraph">
    <w:name w:val="Table Paragraph"/>
    <w:basedOn w:val="a"/>
    <w:uiPriority w:val="1"/>
    <w:qFormat/>
    <w:rsid w:val="00A6156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97D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D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5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5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56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156C"/>
    <w:pPr>
      <w:ind w:left="354" w:hanging="226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A6156C"/>
    <w:pPr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6156C"/>
    <w:pPr>
      <w:spacing w:before="209"/>
      <w:ind w:right="4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A6156C"/>
    <w:pPr>
      <w:spacing w:before="120"/>
      <w:ind w:left="666" w:hanging="342"/>
      <w:jc w:val="both"/>
    </w:pPr>
  </w:style>
  <w:style w:type="paragraph" w:customStyle="1" w:styleId="TableParagraph">
    <w:name w:val="Table Paragraph"/>
    <w:basedOn w:val="a"/>
    <w:uiPriority w:val="1"/>
    <w:qFormat/>
    <w:rsid w:val="00A6156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97D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edusite.ru/Decree-of-President-19-05-2008-N-8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edusite.ru/FederalLaw-06-02-2019-N-5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оценке коррупционных рисков</vt:lpstr>
    </vt:vector>
  </TitlesOfParts>
  <Company>RePack by SPecialiST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оценке коррупционных рисков</dc:title>
  <dc:creator>Юля</dc:creator>
  <cp:lastModifiedBy>Эмир</cp:lastModifiedBy>
  <cp:revision>2</cp:revision>
  <cp:lastPrinted>2023-03-15T12:56:00Z</cp:lastPrinted>
  <dcterms:created xsi:type="dcterms:W3CDTF">2023-03-15T18:47:00Z</dcterms:created>
  <dcterms:modified xsi:type="dcterms:W3CDTF">2023-03-15T18:47:00Z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2023-03-15T00:00:00Z</vt:filetime>
  </property>
</Properties>
</file>